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C2771" w14:textId="77777777" w:rsidR="00EB58D6" w:rsidRDefault="00EB58D6" w:rsidP="00EB58D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DOCKET NO. 55783</w:t>
      </w:r>
    </w:p>
    <w:p w14:paraId="2801EB93" w14:textId="77777777" w:rsidR="00EB58D6" w:rsidRDefault="00EB58D6" w:rsidP="00EB58D6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EB58D6" w14:paraId="0ACA85C9" w14:textId="77777777" w:rsidTr="00E01F10">
        <w:trPr>
          <w:trHeight w:val="982"/>
        </w:trPr>
        <w:tc>
          <w:tcPr>
            <w:tcW w:w="4557" w:type="dxa"/>
            <w:hideMark/>
          </w:tcPr>
          <w:p w14:paraId="6CB731DA" w14:textId="77777777" w:rsidR="00EB58D6" w:rsidRDefault="00EB58D6" w:rsidP="00E01F10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04337D">
              <w:rPr>
                <w:b/>
                <w:szCs w:val="20"/>
              </w:rPr>
              <w:t>STACIE SMITH'S APPEAL OF THE COST OF OBTAINING SERVICE FROM LIBERTY CITY WATER SUPPLY CORPORATION</w:t>
            </w:r>
          </w:p>
        </w:tc>
        <w:tc>
          <w:tcPr>
            <w:tcW w:w="378" w:type="dxa"/>
            <w:hideMark/>
          </w:tcPr>
          <w:p w14:paraId="4B007507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658B2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1D585A0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740065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BB25AD" w14:textId="77777777" w:rsidR="0095621A" w:rsidRDefault="0095621A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38402884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948" w:type="dxa"/>
          </w:tcPr>
          <w:p w14:paraId="105F2A3F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2DE461A5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2D82B79B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D864B61" w14:textId="7FF346D1" w:rsidR="00EB58D6" w:rsidRDefault="00EB58D6" w:rsidP="00EB58D6">
      <w:pPr>
        <w:keepNext w:val="0"/>
        <w:spacing w:line="240" w:lineRule="auto"/>
        <w:ind w:firstLine="0"/>
        <w:jc w:val="center"/>
        <w:outlineLvl w:val="9"/>
        <w:rPr>
          <w:szCs w:val="20"/>
        </w:rPr>
      </w:pPr>
      <w:r w:rsidRPr="0004337D">
        <w:rPr>
          <w:b/>
          <w:caps/>
        </w:rPr>
        <w:t>COMMISSION STAFF'S</w:t>
      </w:r>
      <w:r>
        <w:rPr>
          <w:b/>
          <w:caps/>
        </w:rPr>
        <w:t xml:space="preserve"> re</w:t>
      </w:r>
      <w:r w:rsidR="00963568">
        <w:rPr>
          <w:b/>
          <w:caps/>
        </w:rPr>
        <w:t>SPONSE TO ORDER NO. 4</w:t>
      </w:r>
      <w:r w:rsidR="00695AB0">
        <w:rPr>
          <w:b/>
          <w:caps/>
        </w:rPr>
        <w:t xml:space="preserve"> AND MOTION TO DISMISS</w:t>
      </w:r>
    </w:p>
    <w:p w14:paraId="74068DFE" w14:textId="77777777" w:rsidR="00EB58D6" w:rsidRDefault="00EB58D6" w:rsidP="00EB58D6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</w:r>
      <w:r>
        <w:t>On October 30, 2023, Stacie Smith filed an appeal of the cost of obtaining service from Liberty City Water Supply Corporation (Liberty City WSC) under Texas Water Code (TWC) § 13.043(g) and 16 Texas Administrative Code (TAC) § 24.101(g). Ms. Smith stated that the total estimated cost to obtain service from the WSC is $4,003.00.</w:t>
      </w:r>
    </w:p>
    <w:p w14:paraId="3A824D99" w14:textId="2847D92E" w:rsidR="00EB58D6" w:rsidRDefault="00EB58D6" w:rsidP="00EB58D6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March 6, 2024, the administrative law judge filed Order No. 4, directing the Staff (Staff) of the Public Utility Commission of Texas to </w:t>
      </w:r>
      <w:r>
        <w:t xml:space="preserve">file a </w:t>
      </w:r>
      <w:r w:rsidR="00963568">
        <w:t>procedural schedule for the further processing of this docket</w:t>
      </w:r>
      <w:r>
        <w:t xml:space="preserve"> by </w:t>
      </w:r>
      <w:r w:rsidR="00963568">
        <w:t>April 8</w:t>
      </w:r>
      <w:r>
        <w:t>, 2024</w:t>
      </w:r>
      <w:r>
        <w:rPr>
          <w:szCs w:val="20"/>
        </w:rPr>
        <w:t xml:space="preserve">. </w:t>
      </w:r>
    </w:p>
    <w:p w14:paraId="11477EBE" w14:textId="0B9D73B1" w:rsidR="00EB58D6" w:rsidRDefault="00EB58D6" w:rsidP="00EB58D6">
      <w:pPr>
        <w:numPr>
          <w:ilvl w:val="0"/>
          <w:numId w:val="1"/>
        </w:numPr>
        <w:spacing w:before="120" w:line="240" w:lineRule="auto"/>
        <w:ind w:left="0" w:firstLine="0"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RESP</w:t>
      </w:r>
      <w:r w:rsidR="00963568">
        <w:rPr>
          <w:b/>
          <w:caps/>
          <w:szCs w:val="20"/>
        </w:rPr>
        <w:t>ONSE TO ORDER NO. 4</w:t>
      </w:r>
      <w:r w:rsidR="00695AB0">
        <w:rPr>
          <w:b/>
          <w:caps/>
          <w:szCs w:val="20"/>
        </w:rPr>
        <w:t xml:space="preserve"> AND MOTION TO DISMISS</w:t>
      </w:r>
    </w:p>
    <w:p w14:paraId="5AA6BE3E" w14:textId="7CA14FCF" w:rsidR="00EB58D6" w:rsidRPr="0095621A" w:rsidRDefault="00963568" w:rsidP="0095621A">
      <w:pPr>
        <w:keepNext w:val="0"/>
        <w:tabs>
          <w:tab w:val="left" w:pos="2355"/>
        </w:tabs>
        <w:spacing w:before="240"/>
        <w:contextualSpacing/>
        <w:outlineLvl w:val="9"/>
      </w:pPr>
      <w:r w:rsidRPr="00963568">
        <w:rPr>
          <w:bCs/>
          <w:caps/>
          <w:szCs w:val="20"/>
        </w:rPr>
        <w:t>o</w:t>
      </w:r>
      <w:r w:rsidRPr="00963568">
        <w:rPr>
          <w:bCs/>
          <w:szCs w:val="20"/>
        </w:rPr>
        <w:t>n</w:t>
      </w:r>
      <w:r>
        <w:rPr>
          <w:bCs/>
          <w:szCs w:val="20"/>
        </w:rPr>
        <w:t xml:space="preserve"> April 1, 2024, Liberty City WSC filed its revised response to Staff’s First Request for Information and the affidavit of Craig Sherwood</w:t>
      </w:r>
      <w:r w:rsidR="00071E94">
        <w:rPr>
          <w:bCs/>
          <w:szCs w:val="20"/>
        </w:rPr>
        <w:t>, attesting that the memb</w:t>
      </w:r>
      <w:r w:rsidR="00695AB0">
        <w:rPr>
          <w:bCs/>
          <w:szCs w:val="20"/>
        </w:rPr>
        <w:t xml:space="preserve">ership and tap fees that Ms. Smith paid to obtain service are the regular membership and tap fees of Liberty City WSC. Pursuant to TWC § 13.043(g) and 16 TAC § 24.101(g), an applicant </w:t>
      </w:r>
      <w:r w:rsidR="00695AB0">
        <w:t xml:space="preserve">requesting service from a water supply corporation may only appeal a decision of the water supply corporation affecting the amount to be paid to obtain service </w:t>
      </w:r>
      <w:r w:rsidR="00695AB0" w:rsidRPr="0016134B">
        <w:rPr>
          <w:i/>
          <w:iCs/>
        </w:rPr>
        <w:t>other than the regular membership or tap fees</w:t>
      </w:r>
      <w:r w:rsidR="00695AB0" w:rsidRPr="00695AB0">
        <w:t>.</w:t>
      </w:r>
      <w:r w:rsidR="00695AB0">
        <w:t xml:space="preserve"> Because the fees included in Liberty City WSC’s</w:t>
      </w:r>
      <w:r w:rsidR="00B31FC9">
        <w:t xml:space="preserve"> quote to Ms. Smith are solely regular membership or tap fees, Staff recommends that there are no fees that Staff can evaluate under</w:t>
      </w:r>
      <w:r w:rsidR="00B31FC9" w:rsidRPr="00B31FC9">
        <w:t xml:space="preserve"> </w:t>
      </w:r>
      <w:r w:rsidR="00B31FC9">
        <w:t>TWC § 13.043(g) and 24 TAC § 24.101(g). Accordingly, Staff respectfully requests that this docket be dismissed pursuant to 16 TAC § 22.181(d)(8) for failure to state a claim for which relief can be granted.</w:t>
      </w:r>
    </w:p>
    <w:p w14:paraId="054BB952" w14:textId="6857F464" w:rsidR="00EB58D6" w:rsidRPr="00E558BC" w:rsidRDefault="00EB58D6" w:rsidP="0095621A">
      <w:pPr>
        <w:numPr>
          <w:ilvl w:val="0"/>
          <w:numId w:val="1"/>
        </w:numPr>
        <w:spacing w:before="240" w:line="240" w:lineRule="auto"/>
        <w:ind w:left="0" w:firstLine="0"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CONCLUSION</w:t>
      </w:r>
    </w:p>
    <w:p w14:paraId="21A0B564" w14:textId="0417D666" w:rsidR="00B31FC9" w:rsidRDefault="00B31FC9" w:rsidP="00B31FC9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>
        <w:rPr>
          <w:bCs/>
        </w:rPr>
        <w:t xml:space="preserve">For the reasons detailed above, Staff recommends </w:t>
      </w:r>
      <w:r w:rsidRPr="007E6D20">
        <w:rPr>
          <w:bCs/>
        </w:rPr>
        <w:t xml:space="preserve">that </w:t>
      </w:r>
      <w:r>
        <w:rPr>
          <w:bCs/>
        </w:rPr>
        <w:t>this docket be dismissed pursuant to 16 TAC § 22.181(d)(8) for failure to state a claim for which relief can be granted. Staff respectfully requests the entry of an order consistent with th</w:t>
      </w:r>
      <w:r w:rsidR="0095621A">
        <w:rPr>
          <w:bCs/>
        </w:rPr>
        <w:t>is</w:t>
      </w:r>
      <w:r>
        <w:rPr>
          <w:bCs/>
        </w:rPr>
        <w:t xml:space="preserve"> recommendation.</w:t>
      </w:r>
    </w:p>
    <w:p w14:paraId="5073F8D7" w14:textId="77777777" w:rsidR="00B31FC9" w:rsidRDefault="00B31FC9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27745504" w14:textId="77777777" w:rsidR="0095621A" w:rsidRDefault="0095621A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4258BE91" w14:textId="19A92418" w:rsidR="00EB58D6" w:rsidRPr="00B75C32" w:rsidRDefault="00EB58D6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  <w:r>
        <w:rPr>
          <w:bCs/>
        </w:rPr>
        <w:lastRenderedPageBreak/>
        <w:t xml:space="preserve">Dated: </w:t>
      </w:r>
      <w:bookmarkStart w:id="0" w:name="_Hlk88148625"/>
      <w:r>
        <w:fldChar w:fldCharType="begin"/>
      </w:r>
      <w:r>
        <w:rPr>
          <w:bCs/>
        </w:rPr>
        <w:instrText xml:space="preserve"> DATE \@ "MMMM d, yyyy" </w:instrText>
      </w:r>
      <w:r>
        <w:fldChar w:fldCharType="separate"/>
      </w:r>
      <w:r w:rsidR="0095621A">
        <w:rPr>
          <w:bCs/>
          <w:noProof/>
        </w:rPr>
        <w:t>April 8, 2024</w:t>
      </w:r>
      <w:r>
        <w:fldChar w:fldCharType="end"/>
      </w:r>
      <w:bookmarkEnd w:id="0"/>
    </w:p>
    <w:p w14:paraId="61939019" w14:textId="77777777" w:rsidR="00EB58D6" w:rsidRDefault="00EB58D6" w:rsidP="00EB58D6">
      <w:pPr>
        <w:keepNext w:val="0"/>
        <w:spacing w:after="0"/>
        <w:ind w:firstLine="0"/>
        <w:outlineLvl w:val="9"/>
        <w:rPr>
          <w:bCs/>
        </w:rPr>
      </w:pPr>
    </w:p>
    <w:p w14:paraId="750BFD99" w14:textId="77777777" w:rsidR="00EB58D6" w:rsidRDefault="00EB58D6" w:rsidP="00EB58D6">
      <w:pPr>
        <w:keepNext w:val="0"/>
        <w:spacing w:after="0" w:line="480" w:lineRule="auto"/>
        <w:ind w:left="3600"/>
        <w:outlineLvl w:val="9"/>
      </w:pPr>
      <w:r>
        <w:t>Respectfully submitted,</w:t>
      </w:r>
    </w:p>
    <w:p w14:paraId="680CD3B6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>
        <w:rPr>
          <w:b/>
        </w:rPr>
        <w:t xml:space="preserve">PUBLIC UTILITY COMMISSION OF TEXAS </w:t>
      </w:r>
    </w:p>
    <w:p w14:paraId="4F22D425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>
        <w:rPr>
          <w:b/>
        </w:rPr>
        <w:t>LEGAL DIVISION</w:t>
      </w:r>
    </w:p>
    <w:p w14:paraId="06315FEB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2F3970FF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Marisa Lopez Wagley</w:t>
      </w:r>
    </w:p>
    <w:p w14:paraId="49B0AA12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Division Director</w:t>
      </w:r>
    </w:p>
    <w:p w14:paraId="197960AA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607E115A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Ian Groetsch</w:t>
      </w:r>
    </w:p>
    <w:p w14:paraId="5F6CA15B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Managing Attorney</w:t>
      </w:r>
    </w:p>
    <w:p w14:paraId="6576FCF8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20D398ED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  <w:bookmarkStart w:id="1" w:name="_Hlk85702671"/>
    </w:p>
    <w:p w14:paraId="709E85F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Kelsey Daugherty</w:t>
      </w:r>
    </w:p>
    <w:p w14:paraId="0C86A56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State Bar No. 24125054</w:t>
      </w:r>
    </w:p>
    <w:p w14:paraId="24845BAD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1701 N. Congress Avenue</w:t>
      </w:r>
    </w:p>
    <w:p w14:paraId="04BDCDF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P.O. Box 13326</w:t>
      </w:r>
    </w:p>
    <w:p w14:paraId="00937FEF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Austin, Texas 78711-3480</w:t>
      </w:r>
    </w:p>
    <w:p w14:paraId="359FA953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(512) 936-7255</w:t>
      </w:r>
    </w:p>
    <w:p w14:paraId="492FA327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(512) 936-7268 (facsimile)</w:t>
      </w:r>
    </w:p>
    <w:p w14:paraId="4392F7D8" w14:textId="77777777" w:rsidR="00EB58D6" w:rsidRPr="008E153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75C32">
        <w:t>Kelsey.Daugherty@puc.texas.gov</w:t>
      </w:r>
      <w:r>
        <w:t xml:space="preserve"> </w:t>
      </w:r>
      <w:bookmarkEnd w:id="1"/>
    </w:p>
    <w:p w14:paraId="783AE9CA" w14:textId="77777777" w:rsidR="00EB58D6" w:rsidRPr="002A7DA0" w:rsidRDefault="00EB58D6" w:rsidP="00EB58D6">
      <w:pPr>
        <w:pStyle w:val="CaseCaption"/>
        <w:spacing w:before="24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DOCKET NO. 55783</w:t>
      </w:r>
    </w:p>
    <w:p w14:paraId="0727DFCD" w14:textId="77777777" w:rsidR="00EB58D6" w:rsidRPr="002A7DA0" w:rsidRDefault="00EB58D6" w:rsidP="00EB58D6">
      <w:pPr>
        <w:pStyle w:val="CaseCaption"/>
        <w:rPr>
          <w:rFonts w:ascii="Times New Roman" w:hAnsi="Times New Roman" w:cs="Times New Roman"/>
        </w:rPr>
      </w:pPr>
      <w:r w:rsidRPr="002A7DA0">
        <w:rPr>
          <w:rFonts w:ascii="Times New Roman" w:hAnsi="Times New Roman" w:cs="Times New Roman"/>
        </w:rPr>
        <w:t>CERTIFICATE OF SERVICE</w:t>
      </w:r>
    </w:p>
    <w:p w14:paraId="1FC160DD" w14:textId="11501E00" w:rsidR="00EB58D6" w:rsidRPr="002A7DA0" w:rsidRDefault="00EB58D6" w:rsidP="00EB58D6">
      <w:pPr>
        <w:pStyle w:val="Paragraph"/>
        <w:keepNext/>
        <w:keepLines/>
      </w:pPr>
      <w:r w:rsidRPr="002A7DA0">
        <w:t xml:space="preserve">I certify that unless otherwise ordered by the presiding officer, notice of the filing of this document will be provided to all parties of record via electronic mail on </w:t>
      </w:r>
      <w:r w:rsidRPr="002A7DA0">
        <w:fldChar w:fldCharType="begin"/>
      </w:r>
      <w:r w:rsidRPr="002A7DA0">
        <w:instrText xml:space="preserve"> DATE \@ "MMMM d, yyyy" </w:instrText>
      </w:r>
      <w:r w:rsidRPr="002A7DA0">
        <w:fldChar w:fldCharType="separate"/>
      </w:r>
      <w:r w:rsidR="0095621A">
        <w:rPr>
          <w:noProof/>
        </w:rPr>
        <w:t>April 8, 2024</w:t>
      </w:r>
      <w:r w:rsidRPr="002A7DA0">
        <w:fldChar w:fldCharType="end"/>
      </w:r>
      <w:r>
        <w:t>,</w:t>
      </w:r>
      <w:r w:rsidRPr="002A7DA0">
        <w:t xml:space="preserve"> in accordance with the Second Order Suspending Rules, </w:t>
      </w:r>
      <w:r>
        <w:t>filed</w:t>
      </w:r>
      <w:r w:rsidRPr="002A7DA0">
        <w:t xml:space="preserve"> in Project No. 50664. </w:t>
      </w:r>
    </w:p>
    <w:p w14:paraId="58ADCA43" w14:textId="77777777" w:rsidR="00EB58D6" w:rsidRPr="0004337D" w:rsidRDefault="00EB58D6" w:rsidP="00EB58D6">
      <w:pPr>
        <w:spacing w:after="0" w:line="240" w:lineRule="auto"/>
        <w:ind w:left="4320" w:firstLine="0"/>
        <w:rPr>
          <w:i/>
          <w:iCs/>
          <w:u w:val="single"/>
        </w:rPr>
      </w:pPr>
    </w:p>
    <w:p w14:paraId="1E354D39" w14:textId="77777777" w:rsidR="00EB58D6" w:rsidRPr="0004337D" w:rsidRDefault="00EB58D6" w:rsidP="00EB58D6">
      <w:pPr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7DE05839" w14:textId="77777777" w:rsidR="00EB58D6" w:rsidRDefault="00EB58D6" w:rsidP="00EB58D6">
      <w:pPr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Kelsey Daugherty</w:t>
      </w:r>
    </w:p>
    <w:p w14:paraId="22A57EB7" w14:textId="77777777" w:rsidR="00EB58D6" w:rsidRDefault="00EB58D6" w:rsidP="00EB58D6">
      <w:pPr>
        <w:ind w:firstLine="0"/>
      </w:pPr>
    </w:p>
    <w:p w14:paraId="2CA4E65E" w14:textId="77777777" w:rsidR="00374319" w:rsidRDefault="00374319" w:rsidP="00EB58D6">
      <w:pPr>
        <w:ind w:firstLine="0"/>
      </w:pPr>
    </w:p>
    <w:sectPr w:rsidR="00374319" w:rsidSect="00EB58D6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1555" w14:textId="77777777" w:rsidR="00EB58D6" w:rsidRDefault="00EB58D6" w:rsidP="00EB58D6">
      <w:pPr>
        <w:spacing w:after="0" w:line="240" w:lineRule="auto"/>
      </w:pPr>
      <w:r>
        <w:separator/>
      </w:r>
    </w:p>
  </w:endnote>
  <w:endnote w:type="continuationSeparator" w:id="0">
    <w:p w14:paraId="67895484" w14:textId="77777777" w:rsidR="00EB58D6" w:rsidRDefault="00EB58D6" w:rsidP="00EB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018D" w14:textId="77777777" w:rsidR="00EB58D6" w:rsidRDefault="00EB58D6" w:rsidP="00EB58D6">
      <w:pPr>
        <w:spacing w:after="0" w:line="240" w:lineRule="auto"/>
      </w:pPr>
      <w:r>
        <w:separator/>
      </w:r>
    </w:p>
  </w:footnote>
  <w:footnote w:type="continuationSeparator" w:id="0">
    <w:p w14:paraId="189CFB95" w14:textId="77777777" w:rsidR="00EB58D6" w:rsidRDefault="00EB58D6" w:rsidP="00EB5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234FFFB6" w14:textId="24830A23" w:rsidR="00EB58D6" w:rsidRDefault="00EB58D6" w:rsidP="00EB58D6">
        <w:pPr>
          <w:pStyle w:val="Header"/>
          <w:jc w:val="right"/>
        </w:pPr>
        <w:r w:rsidRPr="00E558BC">
          <w:rPr>
            <w:b/>
            <w:bCs/>
            <w:sz w:val="20"/>
            <w:szCs w:val="20"/>
          </w:rPr>
          <w:t xml:space="preserve">Page </w:t>
        </w:r>
        <w:r w:rsidRPr="00E558BC">
          <w:rPr>
            <w:b/>
            <w:bCs/>
            <w:sz w:val="20"/>
            <w:szCs w:val="20"/>
          </w:rPr>
          <w:fldChar w:fldCharType="begin"/>
        </w:r>
        <w:r w:rsidRPr="00E558BC">
          <w:rPr>
            <w:b/>
            <w:bCs/>
            <w:sz w:val="20"/>
            <w:szCs w:val="20"/>
          </w:rPr>
          <w:instrText xml:space="preserve"> PAGE </w:instrText>
        </w:r>
        <w:r w:rsidRPr="00E558BC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3</w:t>
        </w:r>
        <w:r w:rsidRPr="00E558BC">
          <w:rPr>
            <w:b/>
            <w:bCs/>
            <w:sz w:val="20"/>
            <w:szCs w:val="20"/>
          </w:rPr>
          <w:fldChar w:fldCharType="end"/>
        </w:r>
        <w:r w:rsidRPr="00E558BC">
          <w:rPr>
            <w:b/>
            <w:bCs/>
            <w:sz w:val="20"/>
            <w:szCs w:val="20"/>
          </w:rPr>
          <w:t xml:space="preserve"> of </w:t>
        </w:r>
        <w:r w:rsidRPr="00E558BC">
          <w:rPr>
            <w:b/>
            <w:bCs/>
            <w:sz w:val="20"/>
            <w:szCs w:val="20"/>
          </w:rPr>
          <w:fldChar w:fldCharType="begin"/>
        </w:r>
        <w:r w:rsidRPr="00E558BC">
          <w:rPr>
            <w:b/>
            <w:bCs/>
            <w:sz w:val="20"/>
            <w:szCs w:val="20"/>
          </w:rPr>
          <w:instrText xml:space="preserve"> NUMPAGES  </w:instrText>
        </w:r>
        <w:r w:rsidRPr="00E558BC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4</w:t>
        </w:r>
        <w:r w:rsidRPr="00E558BC">
          <w:rPr>
            <w:b/>
            <w:bCs/>
            <w:sz w:val="20"/>
            <w:szCs w:val="20"/>
          </w:rPr>
          <w:fldChar w:fldCharType="end"/>
        </w:r>
      </w:p>
    </w:sdtContent>
  </w:sdt>
  <w:p w14:paraId="0D270566" w14:textId="77777777" w:rsidR="00EB58D6" w:rsidRDefault="00EB5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34642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D6"/>
    <w:rsid w:val="00071E94"/>
    <w:rsid w:val="00374319"/>
    <w:rsid w:val="00563FE9"/>
    <w:rsid w:val="00695AB0"/>
    <w:rsid w:val="00812F33"/>
    <w:rsid w:val="0095621A"/>
    <w:rsid w:val="00963568"/>
    <w:rsid w:val="00B02FBD"/>
    <w:rsid w:val="00B31FC9"/>
    <w:rsid w:val="00EB58D6"/>
    <w:rsid w:val="00EC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B0A5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8D6"/>
    <w:pPr>
      <w:keepNext/>
      <w:spacing w:after="120" w:line="360" w:lineRule="auto"/>
      <w:outlineLvl w:val="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B5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8D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B58D6"/>
    <w:rPr>
      <w:vertAlign w:val="superscript"/>
    </w:rPr>
  </w:style>
  <w:style w:type="paragraph" w:customStyle="1" w:styleId="Paragraph">
    <w:name w:val="Paragraph"/>
    <w:basedOn w:val="Normal"/>
    <w:qFormat/>
    <w:rsid w:val="00EB58D6"/>
    <w:pPr>
      <w:keepNext w:val="0"/>
      <w:spacing w:after="0"/>
      <w:outlineLvl w:val="9"/>
    </w:pPr>
  </w:style>
  <w:style w:type="character" w:customStyle="1" w:styleId="CaseCaptionChar">
    <w:name w:val="Case Caption Char"/>
    <w:link w:val="CaseCaption"/>
    <w:locked/>
    <w:rsid w:val="00EB58D6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EB58D6"/>
    <w:pPr>
      <w:spacing w:after="240" w:line="240" w:lineRule="auto"/>
      <w:ind w:firstLine="0"/>
      <w:contextualSpacing/>
      <w:jc w:val="center"/>
      <w:outlineLvl w:val="9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EB5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8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5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8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B31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2024-04-05T21:10:00Z</dcterms:created>
  <dcterms:modified xsi:type="dcterms:W3CDTF">2024-04-08T13:24:00Z</dcterms:modified>
</cp:coreProperties>
</file>